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E21" w:rsidRDefault="00B02E21" w:rsidP="00B02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859A4">
        <w:rPr>
          <w:b/>
          <w:noProof/>
          <w:sz w:val="24"/>
        </w:rPr>
        <w:t>0</w:t>
      </w:r>
      <w:r w:rsidR="00674144">
        <w:rPr>
          <w:b/>
          <w:noProof/>
          <w:sz w:val="24"/>
        </w:rPr>
        <w:t>226</w:t>
      </w:r>
      <w:bookmarkStart w:id="0" w:name="_GoBack"/>
      <w:bookmarkEnd w:id="0"/>
    </w:p>
    <w:p w:rsidR="00B02E21" w:rsidRDefault="00B02E21" w:rsidP="00B02E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2D46">
        <w:rPr>
          <w:rFonts w:ascii="Arial" w:eastAsia="Batang" w:hAnsi="Arial"/>
          <w:b/>
          <w:lang w:val="en-US" w:eastAsia="zh-CN"/>
        </w:rPr>
        <w:t>Huawei</w:t>
      </w:r>
      <w:r w:rsidR="00004C29">
        <w:rPr>
          <w:rFonts w:ascii="Arial" w:eastAsia="Batang" w:hAnsi="Arial"/>
          <w:b/>
          <w:lang w:val="en-US" w:eastAsia="zh-CN"/>
        </w:rPr>
        <w:t xml:space="preserve">, </w:t>
      </w:r>
      <w:hyperlink r:id="rId8" w:tgtFrame="_blank" w:history="1">
        <w:r w:rsidR="00004C29" w:rsidRPr="00004C29">
          <w:rPr>
            <w:rFonts w:ascii="Arial" w:eastAsia="Batang" w:hAnsi="Arial"/>
            <w:b/>
            <w:lang w:val="en-US" w:eastAsia="zh-CN"/>
          </w:rPr>
          <w:t>HiSilicon</w:t>
        </w:r>
      </w:hyperlink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A2D4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:rsidTr="008835FC">
        <w:trPr>
          <w:gridAfter w:val="1"/>
          <w:wAfter w:w="3696" w:type="dxa"/>
        </w:trPr>
        <w:tc>
          <w:tcPr>
            <w:tcW w:w="1101" w:type="dxa"/>
          </w:tcPr>
          <w:p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>Especially LDNSR interactions with SMF need further SA2 work before stage 3 can start on this aspect.</w:t>
      </w:r>
    </w:p>
    <w:p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2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A60296" w:rsidRPr="0046338E" w:rsidRDefault="00A60296" w:rsidP="00A60296">
      <w:pPr>
        <w:pStyle w:val="EditorsNote"/>
      </w:pPr>
      <w:r>
        <w:t>Editor's Note: The need of the new TS is pending on the decision in SA2 of LDNSR services. Allocation of the new TS shall be done after SA2 decision is confirmed.</w:t>
      </w:r>
    </w:p>
    <w:p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C4600F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</w:pPr>
            <w:bookmarkStart w:id="1" w:name="OLE_LINK20"/>
            <w:r>
              <w:t>1. Potential updates of PCO parameters for ECS address provisioning.</w:t>
            </w:r>
            <w:bookmarkEnd w:id="1"/>
          </w:p>
          <w:p w:rsidR="00121873" w:rsidRPr="006C27A4" w:rsidRDefault="00A3480E" w:rsidP="00121873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A3480E" w:rsidP="00121873">
            <w:pPr>
              <w:spacing w:after="0"/>
            </w:pPr>
            <w:bookmarkStart w:id="2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rPr>
                <w:rFonts w:eastAsia="Times New Roman"/>
              </w:rP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A3480E" w:rsidRPr="006C27A4" w:rsidRDefault="00A3480E" w:rsidP="00A3480E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B70D0D" w:rsidP="00174617">
      <w:r w:rsidRPr="00B70D0D">
        <w:t>SA3 for the security aspects</w:t>
      </w:r>
      <w:r>
        <w:t>.</w:t>
      </w:r>
    </w:p>
    <w:p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lastRenderedPageBreak/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430C8A" w:rsidP="001C5C86">
            <w:pPr>
              <w:pStyle w:val="TAL"/>
              <w:rPr>
                <w:lang w:eastAsia="zh-CN"/>
              </w:rPr>
            </w:pPr>
            <w:hyperlink r:id="rId13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C8A" w:rsidRDefault="00430C8A">
      <w:r>
        <w:separator/>
      </w:r>
    </w:p>
  </w:endnote>
  <w:endnote w:type="continuationSeparator" w:id="0">
    <w:p w:rsidR="00430C8A" w:rsidRDefault="0043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C8A" w:rsidRDefault="00430C8A">
      <w:r>
        <w:separator/>
      </w:r>
    </w:p>
  </w:footnote>
  <w:footnote w:type="continuationSeparator" w:id="0">
    <w:p w:rsidR="00430C8A" w:rsidRDefault="00430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73998"/>
    <w:rsid w:val="00174617"/>
    <w:rsid w:val="001759A7"/>
    <w:rsid w:val="001808B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22FCB"/>
    <w:rsid w:val="00935CB0"/>
    <w:rsid w:val="009414A7"/>
    <w:rsid w:val="009428A9"/>
    <w:rsid w:val="009437A2"/>
    <w:rsid w:val="00944561"/>
    <w:rsid w:val="00944B28"/>
    <w:rsid w:val="00945305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8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hyperlink" Target="http://www.baidu.com/link?url=GzTJdFmiiGUNEpWl9_FjK-G_Vr2NPMEXAGh6ZXKnlAiLBFsNyqpUSdFv4pTJDPIXvuUW48qYBf6M7hupCg8Tt8WF-GDMnTxvOphKE2Rwz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xia.qi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C5A8C-0100-475A-8F22-15E6C5B5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1236</TotalTime>
  <Pages>5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Huawei7</cp:lastModifiedBy>
  <cp:revision>55</cp:revision>
  <cp:lastPrinted>2000-02-29T10:31:00Z</cp:lastPrinted>
  <dcterms:created xsi:type="dcterms:W3CDTF">2021-01-05T11:18:00Z</dcterms:created>
  <dcterms:modified xsi:type="dcterms:W3CDTF">2021-01-29T02:11:00Z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(3)HgS2es6hSjQHtx/DV3OUHBiFieKMaPYNBFfIVaY5pBNhl7qaPwrW8QNI8cmJAdLkkHnDHOiL
sUF+PmlG3Imczto+kNns95nKw7RPQuDZ+UoLmfAdoxn3LKyrdWl8bNuqZbQ/QPqj72WboFWq
VMKBt6WgFHFHhB1KWMnxpWp+LYN3qsrPbXBSj4fhdrRpEoiaqaEF8/s5vGXCCa44HE4yIH/p
scN3cwvkOtADbuRzu3</vt:lpwstr>
  </property>
  <property fmtid="{D5CDD505-2E9C-101B-9397-08002B2CF9AE}" pid="9" name="_2015_ms_pID_7253431">
    <vt:lpwstr>MBEnmXUgW8UrSsqh5ZNlL7R2XAtbTCaWUj4GHUji9t9CQkTUiss+Ec
z0p/OCPBp8e8gMMuS1K/qK7SKEilJB+MZi3rAN+93dBGPaYB71ze+4LveoNauw5A32MoHUus
eG1HTMzHJHh3r4R0AfSYpzuJGeYYlmFBk75p8EAgtOx5LVmVqhff3+n0whL6iF3Idh1iGu1O
V2dvL3f8XLdEUf8a62gR8bCMEs/FYINb5I4O</vt:lpwstr>
  </property>
  <property fmtid="{D5CDD505-2E9C-101B-9397-08002B2CF9AE}" pid="10" name="_2015_ms_pID_7253432">
    <vt:lpwstr>4Q==</vt:lpwstr>
  </property>
</Properties>
</file>